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</w:rPr>
        <w:id w:val="-1502116694"/>
        <w:docPartObj>
          <w:docPartGallery w:val="Cover Pages"/>
          <w:docPartUnique/>
        </w:docPartObj>
      </w:sdtPr>
      <w:sdtEndPr/>
      <w:sdtContent>
        <w:p w14:paraId="5E51FC55" w14:textId="7FA1BC5E" w:rsidR="00EB1455" w:rsidRPr="00287BFA" w:rsidRDefault="006B5799">
          <w:pPr>
            <w:rPr>
              <w:rFonts w:asciiTheme="majorHAnsi" w:hAnsi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76B1876" wp14:editId="62AE0C34">
                <wp:simplePos x="0" y="0"/>
                <wp:positionH relativeFrom="column">
                  <wp:posOffset>524510</wp:posOffset>
                </wp:positionH>
                <wp:positionV relativeFrom="paragraph">
                  <wp:posOffset>255002</wp:posOffset>
                </wp:positionV>
                <wp:extent cx="4234815" cy="6132830"/>
                <wp:effectExtent l="0" t="0" r="0" b="1270"/>
                <wp:wrapSquare wrapText="bothSides"/>
                <wp:docPr id="4" name="Picture 4" descr="C:\Users\diana.assaf\AppData\Local\Microsoft\Windows\INetCache\Content.Word\cover ad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iana.assaf\AppData\Local\Microsoft\Windows\INetCache\Content.Word\cover ad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4815" cy="613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1455" w:rsidRPr="00287BFA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9C0AF6" wp14:editId="6B66A521">
                    <wp:simplePos x="0" y="0"/>
                    <wp:positionH relativeFrom="page">
                      <wp:posOffset>5496560</wp:posOffset>
                    </wp:positionH>
                    <wp:positionV relativeFrom="page">
                      <wp:posOffset>537546</wp:posOffset>
                    </wp:positionV>
                    <wp:extent cx="3955490" cy="5690795"/>
                    <wp:effectExtent l="0" t="0" r="6985" b="5715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55490" cy="5690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2846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97"/>
                                </w:tblGrid>
                                <w:tr w:rsidR="006B5799" w14:paraId="62AAE1B3" w14:textId="77777777" w:rsidTr="006B579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5000" w:type="pct"/>
                                      <w:vAlign w:val="center"/>
                                    </w:tcPr>
                                    <w:p w14:paraId="56532EF7" w14:textId="72FF1990" w:rsidR="006B5799" w:rsidRDefault="006B5799" w:rsidP="00EB1455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009999"/>
                                          <w:sz w:val="60"/>
                                          <w:szCs w:val="60"/>
                                        </w:rPr>
                                        <w:alias w:val="Title"/>
                                        <w:tag w:val=""/>
                                        <w:id w:val="-1067651040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503DAD58" w14:textId="48374558" w:rsidR="006B5799" w:rsidRDefault="00F66C17" w:rsidP="009B7CC6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009999"/>
                                              <w:sz w:val="60"/>
                                              <w:szCs w:val="60"/>
                                            </w:rPr>
                                            <w:t xml:space="preserve">Health </w:t>
                                          </w:r>
                                          <w:r w:rsidRPr="002C59EA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009999"/>
                                              <w:sz w:val="60"/>
                                              <w:szCs w:val="60"/>
                                            </w:rPr>
                                            <w:t>Statistical snapshot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</w:rPr>
                                        <w:alias w:val="Subtitle"/>
                                        <w:tag w:val=""/>
                                        <w:id w:val="1762563792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92FED38" w14:textId="11274D5A" w:rsidR="006B5799" w:rsidRPr="009B7CC6" w:rsidRDefault="00BC6205" w:rsidP="009B7CC6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  <w:t>The Health statistical s</w:t>
                                          </w:r>
                                          <w:r w:rsidR="00D80AB5"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  <w:t>napshot has been last updated on April 17, 2018 and is based on the most recent data available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14:paraId="50A18C7C" w14:textId="77777777" w:rsidR="00E23095" w:rsidRDefault="00E2309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9C0A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432.8pt;margin-top:42.35pt;width:311.45pt;height:44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2846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97"/>
                          </w:tblGrid>
                          <w:tr w:rsidR="006B5799" w14:paraId="62AAE1B3" w14:textId="77777777" w:rsidTr="006B5799">
                            <w:trPr>
                              <w:jc w:val="center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14:paraId="56532EF7" w14:textId="72FF1990" w:rsidR="006B5799" w:rsidRDefault="006B5799" w:rsidP="00EB1455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009999"/>
                                    <w:sz w:val="60"/>
                                    <w:szCs w:val="60"/>
                                  </w:rPr>
                                  <w:alias w:val="Title"/>
                                  <w:tag w:val=""/>
                                  <w:id w:val="-106765104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03DAD58" w14:textId="48374558" w:rsidR="006B5799" w:rsidRDefault="00F66C17" w:rsidP="009B7CC6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009999"/>
                                        <w:sz w:val="60"/>
                                        <w:szCs w:val="60"/>
                                      </w:rPr>
                                      <w:t xml:space="preserve">Health </w:t>
                                    </w:r>
                                    <w:r w:rsidRPr="002C59EA">
                                      <w:rPr>
                                        <w:b/>
                                        <w:bCs/>
                                        <w:caps/>
                                        <w:color w:val="009999"/>
                                        <w:sz w:val="60"/>
                                        <w:szCs w:val="60"/>
                                      </w:rPr>
                                      <w:t>Statistical snapshot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</w:rPr>
                                  <w:alias w:val="Subtitle"/>
                                  <w:tag w:val=""/>
                                  <w:id w:val="176256379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92FED38" w14:textId="11274D5A" w:rsidR="006B5799" w:rsidRPr="009B7CC6" w:rsidRDefault="00BC6205" w:rsidP="009B7CC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  <w:t>The Health statistical s</w:t>
                                    </w:r>
                                    <w:r w:rsidR="00D80AB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  <w:t>napshot has been last updated on April 17, 2018 and is based on the most recent data available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50A18C7C" w14:textId="77777777" w:rsidR="00E23095" w:rsidRDefault="00E2309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B1455" w:rsidRPr="00287BFA">
            <w:rPr>
              <w:rFonts w:asciiTheme="majorHAnsi" w:hAnsiTheme="majorHAnsi"/>
            </w:rPr>
            <w:br w:type="page"/>
          </w:r>
        </w:p>
      </w:sdtContent>
    </w:sdt>
    <w:p w14:paraId="112055BD" w14:textId="77777777" w:rsidR="0006563D" w:rsidRDefault="0006563D" w:rsidP="0006563D">
      <w:pPr>
        <w:tabs>
          <w:tab w:val="left" w:pos="5842"/>
        </w:tabs>
        <w:spacing w:after="0" w:line="240" w:lineRule="auto"/>
        <w:ind w:left="90" w:hanging="90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</w:p>
    <w:p w14:paraId="21A8DC9F" w14:textId="74749AB3" w:rsidR="00C71A9B" w:rsidRPr="00287BFA" w:rsidRDefault="00243EE8" w:rsidP="009B7CC6">
      <w:pPr>
        <w:shd w:val="clear" w:color="auto" w:fill="009999"/>
        <w:tabs>
          <w:tab w:val="left" w:pos="5842"/>
        </w:tabs>
        <w:spacing w:after="0" w:line="240" w:lineRule="auto"/>
        <w:ind w:left="90" w:hanging="90"/>
        <w:jc w:val="center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t>Health</w:t>
      </w:r>
    </w:p>
    <w:p w14:paraId="66247602" w14:textId="2E00059A" w:rsidR="00C71A9B" w:rsidRDefault="00C71A9B" w:rsidP="00C71A9B">
      <w:pPr>
        <w:spacing w:after="0"/>
        <w:rPr>
          <w:rFonts w:asciiTheme="majorHAnsi" w:hAnsiTheme="majorHAnsi"/>
          <w:sz w:val="10"/>
          <w:szCs w:val="10"/>
        </w:rPr>
      </w:pPr>
    </w:p>
    <w:p w14:paraId="51E3AFCC" w14:textId="26DC108F" w:rsidR="006467B6" w:rsidRDefault="006467B6" w:rsidP="00C71A9B">
      <w:pPr>
        <w:spacing w:after="0"/>
        <w:rPr>
          <w:rFonts w:asciiTheme="majorHAnsi" w:hAnsiTheme="majorHAnsi"/>
          <w:sz w:val="10"/>
          <w:szCs w:val="10"/>
        </w:rPr>
      </w:pPr>
    </w:p>
    <w:p w14:paraId="6374038E" w14:textId="74B954F8" w:rsidR="006467B6" w:rsidRDefault="006467B6" w:rsidP="00C71A9B">
      <w:pPr>
        <w:spacing w:after="0"/>
        <w:rPr>
          <w:rFonts w:asciiTheme="majorHAnsi" w:hAnsiTheme="majorHAnsi"/>
          <w:sz w:val="10"/>
          <w:szCs w:val="10"/>
        </w:rPr>
      </w:pPr>
    </w:p>
    <w:p w14:paraId="04FDAE00" w14:textId="1308EBE0" w:rsidR="006467B6" w:rsidRDefault="006467B6" w:rsidP="00C71A9B">
      <w:pPr>
        <w:spacing w:after="0"/>
        <w:rPr>
          <w:rFonts w:asciiTheme="majorHAnsi" w:hAnsiTheme="majorHAnsi"/>
          <w:sz w:val="10"/>
          <w:szCs w:val="10"/>
        </w:rPr>
      </w:pPr>
    </w:p>
    <w:p w14:paraId="584DBADA" w14:textId="39062C2A" w:rsidR="006467B6" w:rsidRDefault="006467B6" w:rsidP="00C71A9B">
      <w:pPr>
        <w:spacing w:after="0"/>
        <w:rPr>
          <w:rFonts w:asciiTheme="majorHAnsi" w:hAnsiTheme="majorHAnsi"/>
          <w:sz w:val="10"/>
          <w:szCs w:val="10"/>
        </w:rPr>
      </w:pPr>
    </w:p>
    <w:p w14:paraId="3CD92179" w14:textId="70E5ED1B" w:rsidR="006467B6" w:rsidRDefault="006467B6" w:rsidP="00C71A9B">
      <w:pPr>
        <w:spacing w:after="0"/>
        <w:rPr>
          <w:rFonts w:asciiTheme="majorHAnsi" w:hAnsiTheme="majorHAnsi"/>
          <w:sz w:val="10"/>
          <w:szCs w:val="10"/>
        </w:rPr>
      </w:pPr>
    </w:p>
    <w:p w14:paraId="3FC60FF5" w14:textId="77777777" w:rsidR="006467B6" w:rsidRPr="00254F71" w:rsidRDefault="006467B6">
      <w:pPr>
        <w:spacing w:after="0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2749" w:type="dxa"/>
        <w:tblInd w:w="41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1890"/>
        <w:gridCol w:w="1890"/>
        <w:gridCol w:w="1980"/>
        <w:gridCol w:w="1980"/>
        <w:gridCol w:w="1679"/>
      </w:tblGrid>
      <w:tr w:rsidR="004D5CDF" w:rsidRPr="00254F71" w14:paraId="5CAC959D" w14:textId="77777777" w:rsidTr="009B7CC6">
        <w:trPr>
          <w:trHeight w:val="1380"/>
        </w:trPr>
        <w:tc>
          <w:tcPr>
            <w:tcW w:w="1440" w:type="dxa"/>
            <w:shd w:val="clear" w:color="auto" w:fill="D9D9D9" w:themeFill="background1" w:themeFillShade="D9"/>
            <w:hideMark/>
          </w:tcPr>
          <w:p w14:paraId="64DAAC0C" w14:textId="77777777" w:rsidR="004D5CDF" w:rsidRPr="004A1846" w:rsidRDefault="004D5CDF" w:rsidP="004D5CDF">
            <w:pPr>
              <w:rPr>
                <w:rFonts w:asciiTheme="majorHAnsi" w:hAnsiTheme="majorHAnsi"/>
                <w:b/>
                <w:bCs/>
                <w:color w:val="009999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4A4F022" w14:textId="0661F553" w:rsidR="004D5CDF" w:rsidDel="009C7D2A" w:rsidRDefault="004D5CDF" w:rsidP="009B7CC6">
            <w:pPr>
              <w:jc w:val="center"/>
              <w:rPr>
                <w:rFonts w:ascii="Calibri" w:hAnsi="Calibri"/>
                <w:b/>
                <w:bCs/>
                <w:color w:val="009999"/>
              </w:rPr>
            </w:pPr>
            <w:r w:rsidRPr="00E02493">
              <w:rPr>
                <w:rFonts w:ascii="Calibri" w:hAnsi="Calibri"/>
                <w:b/>
                <w:bCs/>
                <w:color w:val="009999"/>
              </w:rPr>
              <w:t>Maternal mortality</w:t>
            </w:r>
            <w:r w:rsidR="00FA7711">
              <w:rPr>
                <w:rFonts w:ascii="Calibri" w:hAnsi="Calibri"/>
                <w:b/>
                <w:bCs/>
                <w:color w:val="009999"/>
              </w:rPr>
              <w:t xml:space="preserve"> ratio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DF826BA" w14:textId="0F0D1984" w:rsidR="004D5CDF" w:rsidDel="009C7D2A" w:rsidRDefault="00FA7711" w:rsidP="009B7CC6">
            <w:pPr>
              <w:jc w:val="center"/>
              <w:rPr>
                <w:rFonts w:ascii="Calibri" w:hAnsi="Calibri"/>
                <w:b/>
                <w:bCs/>
                <w:color w:val="009999"/>
              </w:rPr>
            </w:pPr>
            <w:r>
              <w:rPr>
                <w:rFonts w:ascii="Calibri" w:hAnsi="Calibri"/>
                <w:b/>
                <w:bCs/>
                <w:color w:val="009999"/>
              </w:rPr>
              <w:t>Under five m</w:t>
            </w:r>
            <w:r w:rsidR="004D5CDF">
              <w:rPr>
                <w:rFonts w:ascii="Calibri" w:hAnsi="Calibri"/>
                <w:b/>
                <w:bCs/>
                <w:color w:val="009999"/>
              </w:rPr>
              <w:t>ortality rate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335F37E" w14:textId="0086EF43" w:rsidR="004D5CDF" w:rsidRPr="004A1846" w:rsidRDefault="00FA7711" w:rsidP="009B7CC6">
            <w:pPr>
              <w:jc w:val="center"/>
              <w:rPr>
                <w:rFonts w:asciiTheme="majorHAnsi" w:hAnsiTheme="majorHAnsi"/>
                <w:b/>
                <w:bCs/>
                <w:color w:val="009999"/>
              </w:rPr>
            </w:pPr>
            <w:r>
              <w:rPr>
                <w:rFonts w:ascii="Calibri" w:hAnsi="Calibri"/>
                <w:b/>
                <w:bCs/>
                <w:color w:val="009999"/>
              </w:rPr>
              <w:t>Neonatal m</w:t>
            </w:r>
            <w:r w:rsidR="004D5CDF">
              <w:rPr>
                <w:rFonts w:ascii="Calibri" w:hAnsi="Calibri"/>
                <w:b/>
                <w:bCs/>
                <w:color w:val="009999"/>
              </w:rPr>
              <w:t>ortality rate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A654E3B" w14:textId="1F0E968F" w:rsidR="004D5CDF" w:rsidRDefault="004D5CDF" w:rsidP="009B7CC6">
            <w:pPr>
              <w:jc w:val="center"/>
              <w:rPr>
                <w:rFonts w:ascii="Calibri" w:hAnsi="Calibri"/>
                <w:b/>
                <w:bCs/>
                <w:color w:val="009999"/>
              </w:rPr>
            </w:pPr>
            <w:r>
              <w:rPr>
                <w:rFonts w:ascii="Calibri" w:hAnsi="Calibri"/>
                <w:b/>
                <w:bCs/>
                <w:color w:val="009999"/>
              </w:rPr>
              <w:t>Births attended by skilled health staff</w:t>
            </w:r>
            <w:r w:rsidR="002E2767">
              <w:rPr>
                <w:rFonts w:ascii="Calibri" w:hAnsi="Calibri"/>
                <w:b/>
                <w:bCs/>
                <w:color w:val="009999"/>
              </w:rPr>
              <w:t xml:space="preserve">, </w:t>
            </w:r>
            <w:r w:rsidR="00FA7711">
              <w:rPr>
                <w:rFonts w:ascii="Calibri" w:hAnsi="Calibri"/>
                <w:b/>
                <w:bCs/>
                <w:color w:val="009999"/>
              </w:rPr>
              <w:t>percent</w:t>
            </w:r>
            <w:r w:rsidR="002E2767">
              <w:rPr>
                <w:rFonts w:ascii="Calibri" w:hAnsi="Calibri"/>
                <w:b/>
                <w:bCs/>
                <w:color w:val="009999"/>
              </w:rPr>
              <w:t>age</w:t>
            </w:r>
            <w:r>
              <w:rPr>
                <w:rFonts w:ascii="Calibri" w:hAnsi="Calibri"/>
                <w:b/>
                <w:bCs/>
                <w:color w:val="009999"/>
              </w:rPr>
              <w:t xml:space="preserve"> of total</w:t>
            </w:r>
            <w:r w:rsidR="002E2767">
              <w:rPr>
                <w:rFonts w:ascii="Calibri" w:hAnsi="Calibri"/>
                <w:b/>
                <w:bCs/>
                <w:color w:val="009999"/>
              </w:rPr>
              <w:t xml:space="preserve"> births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D1C097" w14:textId="0775EEC8" w:rsidR="004D5CDF" w:rsidRDefault="00CC6406" w:rsidP="009B7CC6">
            <w:pPr>
              <w:jc w:val="center"/>
              <w:rPr>
                <w:rFonts w:ascii="Calibri" w:hAnsi="Calibri"/>
                <w:b/>
                <w:bCs/>
                <w:color w:val="009999"/>
              </w:rPr>
            </w:pPr>
            <w:r>
              <w:rPr>
                <w:rFonts w:ascii="Calibri" w:hAnsi="Calibri"/>
                <w:b/>
                <w:bCs/>
                <w:color w:val="009999"/>
              </w:rPr>
              <w:t>Prevalence of anemia among children, percentage of children under five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  <w:hideMark/>
          </w:tcPr>
          <w:p w14:paraId="17CAE1A6" w14:textId="2363A91C" w:rsidR="004D5CDF" w:rsidRPr="004A1846" w:rsidRDefault="00CC6406" w:rsidP="009B7CC6">
            <w:pPr>
              <w:jc w:val="center"/>
              <w:rPr>
                <w:rFonts w:asciiTheme="majorHAnsi" w:hAnsiTheme="majorHAnsi"/>
                <w:b/>
                <w:bCs/>
                <w:color w:val="009999"/>
              </w:rPr>
            </w:pPr>
            <w:r>
              <w:rPr>
                <w:rFonts w:ascii="Calibri" w:hAnsi="Calibri"/>
                <w:b/>
                <w:bCs/>
                <w:color w:val="009999"/>
              </w:rPr>
              <w:t>Out-of-pocket health expenditure, as percentage of total expenditure on health</w:t>
            </w:r>
          </w:p>
        </w:tc>
      </w:tr>
      <w:tr w:rsidR="004D5CDF" w:rsidRPr="00254F71" w14:paraId="6F46D14B" w14:textId="77777777" w:rsidTr="009B7CC6">
        <w:trPr>
          <w:trHeight w:val="525"/>
        </w:trPr>
        <w:tc>
          <w:tcPr>
            <w:tcW w:w="1440" w:type="dxa"/>
            <w:shd w:val="clear" w:color="auto" w:fill="D9D9D9" w:themeFill="background1" w:themeFillShade="D9"/>
            <w:hideMark/>
          </w:tcPr>
          <w:p w14:paraId="63F4A11E" w14:textId="77777777" w:rsidR="004D5CDF" w:rsidRPr="00254F71" w:rsidRDefault="004D5CDF" w:rsidP="004D5CDF">
            <w:pPr>
              <w:rPr>
                <w:rFonts w:asciiTheme="majorHAnsi" w:hAnsiTheme="majorHAnsi"/>
                <w:b/>
                <w:bCs/>
                <w:color w:val="009999"/>
                <w:sz w:val="21"/>
                <w:szCs w:val="21"/>
              </w:rPr>
            </w:pPr>
            <w:r w:rsidRPr="00254F71">
              <w:rPr>
                <w:rFonts w:asciiTheme="majorHAnsi" w:hAnsiTheme="majorHAnsi"/>
                <w:b/>
                <w:bCs/>
                <w:color w:val="009999"/>
                <w:sz w:val="21"/>
                <w:szCs w:val="21"/>
              </w:rPr>
              <w:t>Unit of measurement</w:t>
            </w:r>
          </w:p>
        </w:tc>
        <w:tc>
          <w:tcPr>
            <w:tcW w:w="1890" w:type="dxa"/>
            <w:vAlign w:val="center"/>
          </w:tcPr>
          <w:p w14:paraId="44274FA1" w14:textId="39DEEE4D" w:rsidR="004D5CDF" w:rsidRDefault="004D5CDF" w:rsidP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9999"/>
              </w:rPr>
              <w:t>Per 100,000 live births</w:t>
            </w:r>
          </w:p>
        </w:tc>
        <w:tc>
          <w:tcPr>
            <w:tcW w:w="1890" w:type="dxa"/>
            <w:vAlign w:val="center"/>
          </w:tcPr>
          <w:p w14:paraId="2AE29193" w14:textId="370A83B8" w:rsidR="004D5CDF" w:rsidRDefault="004D5CDF" w:rsidP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9999"/>
              </w:rPr>
              <w:t>Per 1,000 live births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B836228" w14:textId="48DE6FC6" w:rsidR="004D5CDF" w:rsidRPr="004A1846" w:rsidRDefault="004D5CDF" w:rsidP="004D5CD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999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9999"/>
              </w:rPr>
              <w:t xml:space="preserve">Per 1,000 live births </w:t>
            </w:r>
          </w:p>
        </w:tc>
        <w:tc>
          <w:tcPr>
            <w:tcW w:w="1980" w:type="dxa"/>
            <w:vAlign w:val="center"/>
          </w:tcPr>
          <w:p w14:paraId="136F96CC" w14:textId="69FD0BCC" w:rsidR="004D5CDF" w:rsidRPr="004A1846" w:rsidRDefault="004D5CDF" w:rsidP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 w:rsidRPr="004A1846">
              <w:rPr>
                <w:rFonts w:ascii="Calibri" w:hAnsi="Calibri"/>
                <w:b/>
                <w:bCs/>
                <w:i/>
                <w:iCs/>
                <w:color w:val="009999"/>
              </w:rPr>
              <w:t>Percent</w:t>
            </w:r>
          </w:p>
        </w:tc>
        <w:tc>
          <w:tcPr>
            <w:tcW w:w="1980" w:type="dxa"/>
            <w:vAlign w:val="center"/>
          </w:tcPr>
          <w:p w14:paraId="012BDE1B" w14:textId="6381307E" w:rsidR="004D5CDF" w:rsidRPr="004A1846" w:rsidRDefault="004D5CDF" w:rsidP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 w:rsidRPr="004A1846">
              <w:rPr>
                <w:rFonts w:ascii="Calibri" w:hAnsi="Calibri"/>
                <w:b/>
                <w:bCs/>
                <w:i/>
                <w:iCs/>
                <w:color w:val="009999"/>
              </w:rPr>
              <w:t>Percent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3A596988" w14:textId="0C62B161" w:rsidR="004D5CDF" w:rsidRPr="004A1846" w:rsidRDefault="004D5CDF" w:rsidP="004D5CD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9999"/>
              </w:rPr>
            </w:pPr>
            <w:r w:rsidRPr="004A1846">
              <w:rPr>
                <w:rFonts w:ascii="Calibri" w:hAnsi="Calibri"/>
                <w:b/>
                <w:bCs/>
                <w:i/>
                <w:iCs/>
                <w:color w:val="009999"/>
              </w:rPr>
              <w:t>Percent</w:t>
            </w:r>
          </w:p>
        </w:tc>
      </w:tr>
      <w:tr w:rsidR="004D5CDF" w:rsidRPr="00254F71" w14:paraId="523BEBA7" w14:textId="77777777" w:rsidTr="009B7CC6">
        <w:trPr>
          <w:trHeight w:val="435"/>
        </w:trPr>
        <w:tc>
          <w:tcPr>
            <w:tcW w:w="1440" w:type="dxa"/>
            <w:shd w:val="clear" w:color="auto" w:fill="D9D9D9" w:themeFill="background1" w:themeFillShade="D9"/>
            <w:hideMark/>
          </w:tcPr>
          <w:p w14:paraId="47681614" w14:textId="77777777" w:rsidR="00A967E1" w:rsidRDefault="00A967E1" w:rsidP="004D5CDF">
            <w:pPr>
              <w:rPr>
                <w:rFonts w:asciiTheme="majorHAnsi" w:hAnsiTheme="majorHAnsi"/>
                <w:b/>
                <w:bCs/>
                <w:color w:val="009999"/>
              </w:rPr>
            </w:pPr>
          </w:p>
          <w:p w14:paraId="0AD82B47" w14:textId="3AC58ABC" w:rsidR="004D5CDF" w:rsidRPr="00254F71" w:rsidRDefault="004D5CDF" w:rsidP="004D5CDF">
            <w:pPr>
              <w:rPr>
                <w:rFonts w:asciiTheme="majorHAnsi" w:hAnsiTheme="majorHAnsi"/>
                <w:b/>
                <w:bCs/>
                <w:color w:val="009999"/>
              </w:rPr>
            </w:pPr>
            <w:r w:rsidRPr="00254F71">
              <w:rPr>
                <w:rFonts w:asciiTheme="majorHAnsi" w:hAnsiTheme="majorHAnsi"/>
                <w:b/>
                <w:bCs/>
                <w:color w:val="009999"/>
              </w:rPr>
              <w:t>Source</w:t>
            </w:r>
          </w:p>
        </w:tc>
        <w:tc>
          <w:tcPr>
            <w:tcW w:w="1890" w:type="dxa"/>
            <w:vAlign w:val="center"/>
          </w:tcPr>
          <w:p w14:paraId="6E52BB7F" w14:textId="53E69879" w:rsidR="004D5CDF" w:rsidRPr="004A1846" w:rsidRDefault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 w:rsidRPr="004A1846">
              <w:rPr>
                <w:rFonts w:ascii="Calibri" w:hAnsi="Calibri"/>
                <w:b/>
                <w:bCs/>
                <w:i/>
                <w:iCs/>
                <w:color w:val="009999"/>
              </w:rPr>
              <w:t>World Development Indicators, The World Bank</w:t>
            </w:r>
          </w:p>
        </w:tc>
        <w:tc>
          <w:tcPr>
            <w:tcW w:w="1890" w:type="dxa"/>
            <w:vAlign w:val="center"/>
          </w:tcPr>
          <w:p w14:paraId="43F07402" w14:textId="296BE94F" w:rsidR="004D5CDF" w:rsidRPr="004A1846" w:rsidRDefault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 w:rsidRPr="004A1846">
              <w:rPr>
                <w:rFonts w:ascii="Calibri" w:hAnsi="Calibri"/>
                <w:b/>
                <w:bCs/>
                <w:i/>
                <w:iCs/>
                <w:color w:val="009999"/>
              </w:rPr>
              <w:t>World Development Indicators, The World Bank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8BE14B5" w14:textId="2E48E42E" w:rsidR="004D5CDF" w:rsidRPr="004A1846" w:rsidRDefault="004D5CD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9999"/>
              </w:rPr>
            </w:pPr>
            <w:r w:rsidRPr="004A1846">
              <w:rPr>
                <w:rFonts w:ascii="Calibri" w:hAnsi="Calibri"/>
                <w:b/>
                <w:bCs/>
                <w:i/>
                <w:iCs/>
                <w:color w:val="009999"/>
              </w:rPr>
              <w:t>World Development Indicators, The World Bank</w:t>
            </w:r>
          </w:p>
        </w:tc>
        <w:tc>
          <w:tcPr>
            <w:tcW w:w="1980" w:type="dxa"/>
            <w:vAlign w:val="center"/>
          </w:tcPr>
          <w:p w14:paraId="78429752" w14:textId="2BBA86AC" w:rsidR="004D5CDF" w:rsidRPr="004A1846" w:rsidRDefault="004D5CDF" w:rsidP="009B7CC6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 w:rsidRPr="004A1846">
              <w:rPr>
                <w:rFonts w:ascii="Calibri" w:hAnsi="Calibri"/>
                <w:b/>
                <w:bCs/>
                <w:i/>
                <w:iCs/>
                <w:color w:val="009999"/>
              </w:rPr>
              <w:t>World Development Indicators, The World Bank</w:t>
            </w:r>
          </w:p>
        </w:tc>
        <w:tc>
          <w:tcPr>
            <w:tcW w:w="1980" w:type="dxa"/>
            <w:vAlign w:val="center"/>
          </w:tcPr>
          <w:p w14:paraId="5BF59DAB" w14:textId="6E2E428A" w:rsidR="004D5CDF" w:rsidRPr="004A1846" w:rsidRDefault="004D5CDF" w:rsidP="009B7CC6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 w:rsidRPr="004A1846">
              <w:rPr>
                <w:rFonts w:ascii="Calibri" w:hAnsi="Calibri"/>
                <w:b/>
                <w:bCs/>
                <w:i/>
                <w:iCs/>
                <w:color w:val="009999"/>
              </w:rPr>
              <w:t>World Development Indicators, The World Bank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4F2D2DDB" w14:textId="272A001B" w:rsidR="004D5CDF" w:rsidRPr="004A1846" w:rsidRDefault="004D5CDF" w:rsidP="009B7CC6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9999"/>
              </w:rPr>
            </w:pPr>
            <w:r w:rsidRPr="004A1846">
              <w:rPr>
                <w:rFonts w:ascii="Calibri" w:hAnsi="Calibri"/>
                <w:b/>
                <w:bCs/>
                <w:i/>
                <w:iCs/>
                <w:color w:val="009999"/>
              </w:rPr>
              <w:t>World Development Indicators, The World Bank</w:t>
            </w:r>
          </w:p>
        </w:tc>
      </w:tr>
      <w:tr w:rsidR="004D5CDF" w:rsidRPr="00254F71" w14:paraId="64D12DE5" w14:textId="77777777" w:rsidTr="009B7CC6">
        <w:trPr>
          <w:trHeight w:val="435"/>
        </w:trPr>
        <w:tc>
          <w:tcPr>
            <w:tcW w:w="1440" w:type="dxa"/>
            <w:shd w:val="clear" w:color="auto" w:fill="D9D9D9" w:themeFill="background1" w:themeFillShade="D9"/>
            <w:hideMark/>
          </w:tcPr>
          <w:p w14:paraId="5FCC4919" w14:textId="77777777" w:rsidR="004D5CDF" w:rsidRPr="00254F71" w:rsidRDefault="004D5CDF" w:rsidP="004D5CDF">
            <w:pPr>
              <w:rPr>
                <w:rFonts w:asciiTheme="majorHAnsi" w:hAnsiTheme="majorHAnsi"/>
                <w:b/>
                <w:bCs/>
                <w:color w:val="009999"/>
              </w:rPr>
            </w:pPr>
            <w:r w:rsidRPr="00254F71">
              <w:rPr>
                <w:rFonts w:asciiTheme="majorHAnsi" w:hAnsiTheme="majorHAnsi"/>
                <w:b/>
                <w:bCs/>
                <w:color w:val="009999"/>
              </w:rPr>
              <w:t>Year</w:t>
            </w:r>
          </w:p>
        </w:tc>
        <w:tc>
          <w:tcPr>
            <w:tcW w:w="1890" w:type="dxa"/>
            <w:vAlign w:val="center"/>
          </w:tcPr>
          <w:p w14:paraId="6AB2073C" w14:textId="2919F681" w:rsidR="004D5CDF" w:rsidRDefault="004D5CDF" w:rsidP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9999"/>
              </w:rPr>
              <w:t>2015</w:t>
            </w:r>
          </w:p>
        </w:tc>
        <w:tc>
          <w:tcPr>
            <w:tcW w:w="1890" w:type="dxa"/>
            <w:vAlign w:val="center"/>
          </w:tcPr>
          <w:p w14:paraId="49110FF9" w14:textId="2BE24FC5" w:rsidR="004D5CDF" w:rsidDel="00974F3C" w:rsidRDefault="004D5CDF" w:rsidP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9999"/>
              </w:rPr>
              <w:t>2016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74855F2" w14:textId="1872E390" w:rsidR="004D5CDF" w:rsidRPr="004A1846" w:rsidRDefault="004D5CDF" w:rsidP="004D5CD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999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9999"/>
              </w:rPr>
              <w:t>2016</w:t>
            </w:r>
          </w:p>
        </w:tc>
        <w:tc>
          <w:tcPr>
            <w:tcW w:w="1980" w:type="dxa"/>
            <w:vAlign w:val="center"/>
          </w:tcPr>
          <w:p w14:paraId="70867244" w14:textId="2DCD4E1A" w:rsidR="004D5CDF" w:rsidRDefault="004D5CDF" w:rsidP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9999"/>
              </w:rPr>
              <w:t>2013</w:t>
            </w:r>
          </w:p>
        </w:tc>
        <w:tc>
          <w:tcPr>
            <w:tcW w:w="1980" w:type="dxa"/>
            <w:vAlign w:val="center"/>
          </w:tcPr>
          <w:p w14:paraId="59D319B6" w14:textId="415B5284" w:rsidR="004D5CDF" w:rsidRDefault="004D5CDF" w:rsidP="004D5CDF">
            <w:pPr>
              <w:jc w:val="center"/>
              <w:rPr>
                <w:rFonts w:ascii="Calibri" w:hAnsi="Calibri"/>
                <w:b/>
                <w:bCs/>
                <w:i/>
                <w:iCs/>
                <w:color w:val="00999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9999"/>
              </w:rPr>
              <w:t>201</w:t>
            </w:r>
            <w:r w:rsidR="00CC6406">
              <w:rPr>
                <w:rFonts w:ascii="Calibri" w:hAnsi="Calibri"/>
                <w:b/>
                <w:bCs/>
                <w:i/>
                <w:iCs/>
                <w:color w:val="009999"/>
              </w:rPr>
              <w:t>6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5D162318" w14:textId="67796665" w:rsidR="004D5CDF" w:rsidRPr="004A1846" w:rsidRDefault="004D5CDF" w:rsidP="004D5CD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999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9999"/>
              </w:rPr>
              <w:t>201</w:t>
            </w:r>
            <w:r w:rsidR="00CC6406">
              <w:rPr>
                <w:rFonts w:ascii="Calibri" w:hAnsi="Calibri"/>
                <w:b/>
                <w:bCs/>
                <w:i/>
                <w:iCs/>
                <w:color w:val="009999"/>
              </w:rPr>
              <w:t>5</w:t>
            </w:r>
          </w:p>
        </w:tc>
      </w:tr>
      <w:tr w:rsidR="004D5CDF" w:rsidRPr="00254F71" w14:paraId="68C2B0F7" w14:textId="77777777" w:rsidTr="009B7CC6">
        <w:trPr>
          <w:trHeight w:val="315"/>
        </w:trPr>
        <w:tc>
          <w:tcPr>
            <w:tcW w:w="1440" w:type="dxa"/>
            <w:noWrap/>
            <w:hideMark/>
          </w:tcPr>
          <w:p w14:paraId="47DA8E25" w14:textId="74C8FFE1" w:rsidR="004D5CDF" w:rsidRPr="00584848" w:rsidRDefault="004D5CDF" w:rsidP="004D5CD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Arab Region</w:t>
            </w:r>
          </w:p>
        </w:tc>
        <w:tc>
          <w:tcPr>
            <w:tcW w:w="1890" w:type="dxa"/>
            <w:vAlign w:val="bottom"/>
          </w:tcPr>
          <w:p w14:paraId="2268E56B" w14:textId="1C93BAA8" w:rsidR="004D5CDF" w:rsidDel="009C7D2A" w:rsidRDefault="004D5CDF" w:rsidP="004D5CDF">
            <w:pPr>
              <w:jc w:val="center"/>
              <w:rPr>
                <w:rFonts w:asciiTheme="majorHAnsi" w:eastAsia="Arial Unicode MS" w:hAnsiTheme="majorHAnsi" w:cs="Arial Unicode MS"/>
                <w:color w:val="000000"/>
              </w:rPr>
            </w:pPr>
            <w:r>
              <w:rPr>
                <w:rFonts w:asciiTheme="majorHAnsi" w:eastAsia="Arial Unicode MS" w:hAnsiTheme="majorHAnsi" w:cs="Arial Unicode MS"/>
                <w:color w:val="000000"/>
              </w:rPr>
              <w:t>156</w:t>
            </w:r>
          </w:p>
        </w:tc>
        <w:tc>
          <w:tcPr>
            <w:tcW w:w="1890" w:type="dxa"/>
            <w:vAlign w:val="bottom"/>
          </w:tcPr>
          <w:p w14:paraId="15924375" w14:textId="241B0AC4" w:rsidR="004D5CDF" w:rsidDel="009C7D2A" w:rsidRDefault="004D5CDF" w:rsidP="004D5CDF">
            <w:pPr>
              <w:jc w:val="center"/>
              <w:rPr>
                <w:rFonts w:asciiTheme="majorHAnsi" w:eastAsia="Arial Unicode MS" w:hAnsiTheme="majorHAnsi" w:cs="Arial Unicode MS"/>
                <w:color w:val="000000"/>
              </w:rPr>
            </w:pPr>
            <w:r>
              <w:rPr>
                <w:rFonts w:asciiTheme="majorHAnsi" w:eastAsia="Arial Unicode MS" w:hAnsiTheme="majorHAnsi" w:cs="Arial Unicode MS"/>
                <w:color w:val="000000"/>
              </w:rPr>
              <w:t>38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4F9F665" w14:textId="6DA0C0CD" w:rsidR="004D5CDF" w:rsidRPr="00D1449A" w:rsidRDefault="004D5CDF" w:rsidP="004D5CDF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  <w:color w:val="000000"/>
              </w:rPr>
              <w:t>18.1</w:t>
            </w:r>
          </w:p>
        </w:tc>
        <w:tc>
          <w:tcPr>
            <w:tcW w:w="1980" w:type="dxa"/>
            <w:vAlign w:val="center"/>
          </w:tcPr>
          <w:p w14:paraId="0AA9C84F" w14:textId="3839F837" w:rsidR="004D5CDF" w:rsidRDefault="004D5CDF" w:rsidP="004D5CDF">
            <w:pPr>
              <w:jc w:val="center"/>
              <w:rPr>
                <w:rFonts w:asciiTheme="majorHAnsi" w:eastAsia="Arial Unicode MS" w:hAnsiTheme="majorHAnsi" w:cs="Arial Unicode MS"/>
                <w:color w:val="000000"/>
              </w:rPr>
            </w:pPr>
            <w:r>
              <w:rPr>
                <w:rFonts w:asciiTheme="majorHAnsi" w:eastAsia="Arial Unicode MS" w:hAnsiTheme="majorHAnsi" w:cs="Arial Unicode MS"/>
                <w:color w:val="000000"/>
              </w:rPr>
              <w:t>85.2</w:t>
            </w:r>
          </w:p>
        </w:tc>
        <w:tc>
          <w:tcPr>
            <w:tcW w:w="1980" w:type="dxa"/>
            <w:vAlign w:val="center"/>
          </w:tcPr>
          <w:p w14:paraId="7766CC15" w14:textId="375A25BB" w:rsidR="004D5CDF" w:rsidRDefault="00CC6406" w:rsidP="00CC6406">
            <w:pPr>
              <w:jc w:val="center"/>
              <w:rPr>
                <w:rFonts w:asciiTheme="majorHAnsi" w:eastAsia="Arial Unicode MS" w:hAnsiTheme="majorHAnsi" w:cs="Arial Unicode MS"/>
                <w:color w:val="000000"/>
              </w:rPr>
            </w:pPr>
            <w:r>
              <w:rPr>
                <w:rFonts w:asciiTheme="majorHAnsi" w:eastAsia="Arial Unicode MS" w:hAnsiTheme="majorHAnsi" w:cs="Arial Unicode MS"/>
                <w:color w:val="000000"/>
              </w:rPr>
              <w:t>39.9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14:paraId="646E5B21" w14:textId="269D5FF8" w:rsidR="004D5CDF" w:rsidRPr="00D1449A" w:rsidRDefault="00CC6406" w:rsidP="004D5CDF">
            <w:pPr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  <w:color w:val="000000"/>
              </w:rPr>
              <w:t>31.5</w:t>
            </w:r>
          </w:p>
        </w:tc>
      </w:tr>
    </w:tbl>
    <w:p w14:paraId="6704B40A" w14:textId="4C5A9FFE" w:rsidR="00B67013" w:rsidRDefault="00B67013">
      <w:pPr>
        <w:spacing w:after="0"/>
        <w:rPr>
          <w:rFonts w:asciiTheme="majorHAnsi" w:hAnsiTheme="majorHAnsi"/>
          <w:sz w:val="24"/>
          <w:szCs w:val="24"/>
        </w:rPr>
      </w:pPr>
    </w:p>
    <w:p w14:paraId="2E045239" w14:textId="77777777" w:rsidR="00DB1EA9" w:rsidRPr="00287BFA" w:rsidRDefault="00DB1EA9" w:rsidP="00DB1EA9">
      <w:pPr>
        <w:tabs>
          <w:tab w:val="left" w:pos="3508"/>
        </w:tabs>
        <w:spacing w:after="0"/>
        <w:rPr>
          <w:rFonts w:asciiTheme="majorHAnsi" w:hAnsiTheme="majorHAnsi"/>
          <w:sz w:val="24"/>
          <w:szCs w:val="24"/>
        </w:rPr>
      </w:pPr>
    </w:p>
    <w:p w14:paraId="58542F00" w14:textId="691EA117" w:rsidR="00CC5F51" w:rsidRPr="00287BFA" w:rsidRDefault="00CC5F51" w:rsidP="009B7CC6">
      <w:pPr>
        <w:spacing w:after="0"/>
        <w:rPr>
          <w:rFonts w:asciiTheme="majorHAnsi" w:hAnsiTheme="majorHAnsi"/>
        </w:rPr>
      </w:pPr>
    </w:p>
    <w:sectPr w:rsidR="00CC5F51" w:rsidRPr="00287BFA" w:rsidSect="009B7CC6">
      <w:headerReference w:type="default" r:id="rId10"/>
      <w:footerReference w:type="default" r:id="rId11"/>
      <w:pgSz w:w="15840" w:h="12240" w:orient="landscape"/>
      <w:pgMar w:top="720" w:right="720" w:bottom="720" w:left="720" w:header="900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AEEB" w14:textId="77777777" w:rsidR="003606D1" w:rsidRDefault="003606D1" w:rsidP="002D7D66">
      <w:pPr>
        <w:spacing w:after="0" w:line="240" w:lineRule="auto"/>
      </w:pPr>
      <w:r>
        <w:separator/>
      </w:r>
    </w:p>
  </w:endnote>
  <w:endnote w:type="continuationSeparator" w:id="0">
    <w:p w14:paraId="2C361E3C" w14:textId="77777777" w:rsidR="003606D1" w:rsidRDefault="003606D1" w:rsidP="002D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B3F5" w14:textId="3FD595D6" w:rsidR="00E23095" w:rsidRDefault="00E23095">
    <w:pPr>
      <w:pStyle w:val="Footer"/>
      <w:jc w:val="center"/>
    </w:pPr>
  </w:p>
  <w:p w14:paraId="019A656A" w14:textId="77777777" w:rsidR="0065011E" w:rsidRPr="00287BFA" w:rsidRDefault="0065011E" w:rsidP="0065011E">
    <w:pPr>
      <w:spacing w:after="0"/>
      <w:rPr>
        <w:rFonts w:asciiTheme="majorHAnsi" w:hAnsiTheme="majorHAnsi"/>
        <w:sz w:val="24"/>
        <w:szCs w:val="24"/>
      </w:rPr>
    </w:pPr>
  </w:p>
  <w:p w14:paraId="1B314364" w14:textId="77777777" w:rsidR="0065011E" w:rsidRPr="00287BFA" w:rsidRDefault="0065011E" w:rsidP="0065011E">
    <w:pPr>
      <w:spacing w:after="0" w:line="240" w:lineRule="auto"/>
      <w:jc w:val="center"/>
      <w:rPr>
        <w:rFonts w:asciiTheme="majorHAnsi" w:hAnsiTheme="majorHAnsi" w:cs="Times New Roman"/>
        <w:i/>
        <w:iCs/>
        <w:color w:val="009999"/>
        <w:sz w:val="20"/>
        <w:szCs w:val="20"/>
      </w:rPr>
    </w:pPr>
    <w:r w:rsidRPr="00287BFA">
      <w:rPr>
        <w:rFonts w:asciiTheme="majorHAnsi" w:hAnsiTheme="majorHAnsi" w:cs="Times New Roman"/>
        <w:i/>
        <w:iCs/>
        <w:color w:val="009999"/>
        <w:sz w:val="20"/>
        <w:szCs w:val="20"/>
      </w:rPr>
      <w:t xml:space="preserve">ADP is a joint initiative between UNDP, the Coordination Group of </w:t>
    </w:r>
  </w:p>
  <w:p w14:paraId="4BF3096D" w14:textId="77777777" w:rsidR="0065011E" w:rsidRPr="00287BFA" w:rsidRDefault="0065011E" w:rsidP="0065011E">
    <w:pPr>
      <w:spacing w:after="0" w:line="240" w:lineRule="auto"/>
      <w:jc w:val="center"/>
      <w:rPr>
        <w:rFonts w:asciiTheme="majorHAnsi" w:hAnsiTheme="majorHAnsi" w:cs="Times New Roman"/>
        <w:i/>
        <w:iCs/>
        <w:color w:val="009999"/>
        <w:sz w:val="20"/>
        <w:szCs w:val="20"/>
      </w:rPr>
    </w:pPr>
    <w:r w:rsidRPr="00287BFA">
      <w:rPr>
        <w:rFonts w:asciiTheme="majorHAnsi" w:hAnsiTheme="majorHAnsi" w:cs="Times New Roman"/>
        <w:i/>
        <w:iCs/>
        <w:color w:val="009999"/>
        <w:sz w:val="20"/>
        <w:szCs w:val="20"/>
      </w:rPr>
      <w:t xml:space="preserve">Arab, National and Regional Development Institutions (CG), the </w:t>
    </w:r>
  </w:p>
  <w:p w14:paraId="45BD857C" w14:textId="77777777" w:rsidR="0065011E" w:rsidRPr="00287BFA" w:rsidRDefault="0065011E" w:rsidP="0065011E">
    <w:pPr>
      <w:spacing w:after="0" w:line="240" w:lineRule="auto"/>
      <w:jc w:val="center"/>
      <w:rPr>
        <w:rFonts w:asciiTheme="majorHAnsi" w:hAnsiTheme="majorHAnsi" w:cs="Times New Roman"/>
        <w:i/>
        <w:iCs/>
        <w:color w:val="009999"/>
        <w:sz w:val="20"/>
        <w:szCs w:val="20"/>
      </w:rPr>
    </w:pPr>
    <w:r w:rsidRPr="00287BFA">
      <w:rPr>
        <w:rFonts w:asciiTheme="majorHAnsi" w:hAnsiTheme="majorHAnsi" w:cs="Times New Roman"/>
        <w:i/>
        <w:iCs/>
        <w:color w:val="009999"/>
        <w:sz w:val="20"/>
        <w:szCs w:val="20"/>
      </w:rPr>
      <w:t>Islamic Development Bank and the OPEC Fund for International Development (OFID)</w:t>
    </w:r>
  </w:p>
  <w:p w14:paraId="12CE79CD" w14:textId="12B6B0FA" w:rsidR="00E23095" w:rsidRDefault="00BC6205" w:rsidP="0065011E">
    <w:pPr>
      <w:pStyle w:val="Footer"/>
      <w:jc w:val="center"/>
    </w:pPr>
    <w:hyperlink r:id="rId1" w:history="1">
      <w:r w:rsidR="0065011E" w:rsidRPr="00287BFA">
        <w:rPr>
          <w:rStyle w:val="Hyperlink"/>
          <w:rFonts w:asciiTheme="majorHAnsi" w:hAnsiTheme="majorHAnsi"/>
        </w:rPr>
        <w:t>www.arabdevelopmentportal.com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98B5" w14:textId="77777777" w:rsidR="003606D1" w:rsidRDefault="003606D1" w:rsidP="002D7D66">
      <w:pPr>
        <w:spacing w:after="0" w:line="240" w:lineRule="auto"/>
      </w:pPr>
      <w:r>
        <w:separator/>
      </w:r>
    </w:p>
  </w:footnote>
  <w:footnote w:type="continuationSeparator" w:id="0">
    <w:p w14:paraId="278CE763" w14:textId="77777777" w:rsidR="003606D1" w:rsidRDefault="003606D1" w:rsidP="002D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43D0" w14:textId="6CC1D8E7" w:rsidR="00E23095" w:rsidRPr="009B7CC6" w:rsidRDefault="00C24CA5" w:rsidP="00E53EE8">
    <w:pPr>
      <w:pStyle w:val="Header"/>
      <w:tabs>
        <w:tab w:val="left" w:pos="1020"/>
      </w:tabs>
      <w:jc w:val="right"/>
      <w:rPr>
        <w:noProof/>
      </w:rPr>
    </w:pPr>
    <w:r w:rsidRPr="00663450">
      <w:rPr>
        <w:i/>
        <w:iCs/>
        <w:noProof/>
        <w:color w:val="009999"/>
      </w:rPr>
      <w:drawing>
        <wp:anchor distT="0" distB="0" distL="114300" distR="114300" simplePos="0" relativeHeight="251659264" behindDoc="1" locked="0" layoutInCell="1" allowOverlap="1" wp14:anchorId="5AE32588" wp14:editId="5192E50B">
          <wp:simplePos x="0" y="0"/>
          <wp:positionH relativeFrom="column">
            <wp:posOffset>256373</wp:posOffset>
          </wp:positionH>
          <wp:positionV relativeFrom="paragraph">
            <wp:posOffset>-200746</wp:posOffset>
          </wp:positionV>
          <wp:extent cx="2324100" cy="811530"/>
          <wp:effectExtent l="0" t="0" r="0" b="7620"/>
          <wp:wrapNone/>
          <wp:docPr id="6" name="Picture 6" descr="C:\Users\diana.assaf\Desktop\Diana\design\Branding\logo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assaf\Desktop\Diana\design\Branding\logo 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95" w:rsidRPr="00663450">
      <w:rPr>
        <w:i/>
        <w:iCs/>
        <w:noProof/>
        <w:color w:val="009999"/>
      </w:rPr>
      <w:t xml:space="preserve">ADP </w:t>
    </w:r>
    <w:r w:rsidR="00E23095">
      <w:rPr>
        <w:i/>
        <w:iCs/>
        <w:noProof/>
        <w:color w:val="009999"/>
      </w:rPr>
      <w:t xml:space="preserve">– </w:t>
    </w:r>
    <w:r w:rsidR="0045401D">
      <w:rPr>
        <w:i/>
        <w:iCs/>
        <w:noProof/>
        <w:color w:val="009999"/>
      </w:rPr>
      <w:t>Health</w:t>
    </w:r>
    <w:r w:rsidR="00C551D7">
      <w:rPr>
        <w:i/>
        <w:iCs/>
        <w:noProof/>
        <w:color w:val="009999"/>
      </w:rPr>
      <w:t xml:space="preserve"> Statistical Snapshot 201</w:t>
    </w:r>
    <w:r w:rsidR="00EE43CE">
      <w:rPr>
        <w:i/>
        <w:iCs/>
        <w:noProof/>
        <w:color w:val="009999"/>
      </w:rPr>
      <w:t>8</w:t>
    </w:r>
    <w:r w:rsidR="00E53EE8">
      <w:rPr>
        <w:i/>
        <w:iCs/>
        <w:noProof/>
        <w:color w:val="009999"/>
      </w:rPr>
      <w:t xml:space="preserve">     </w:t>
    </w:r>
    <w:r w:rsidR="00E53EE8">
      <w:rPr>
        <w:noProof/>
      </w:rPr>
      <w:drawing>
        <wp:inline distT="0" distB="0" distL="0" distR="0" wp14:anchorId="0D10CCA2" wp14:editId="44AA8E0F">
          <wp:extent cx="619125" cy="59931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9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B13898" w14:textId="77777777" w:rsidR="00E23095" w:rsidRDefault="00E23095" w:rsidP="00C73108">
    <w:pPr>
      <w:pStyle w:val="Header"/>
      <w:tabs>
        <w:tab w:val="left" w:pos="1020"/>
      </w:tabs>
    </w:pPr>
  </w:p>
  <w:p w14:paraId="63D4C1E9" w14:textId="77777777" w:rsidR="00E23095" w:rsidRDefault="00E23095" w:rsidP="00C73108">
    <w:pPr>
      <w:pStyle w:val="Header"/>
      <w:tabs>
        <w:tab w:val="left" w:pos="1020"/>
      </w:tabs>
    </w:pPr>
  </w:p>
  <w:p w14:paraId="741FE54E" w14:textId="77777777" w:rsidR="00E23095" w:rsidRPr="00C73108" w:rsidRDefault="00E23095" w:rsidP="00C73108">
    <w:pPr>
      <w:pStyle w:val="Header"/>
      <w:tabs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432"/>
    <w:multiLevelType w:val="hybridMultilevel"/>
    <w:tmpl w:val="9ED6FF94"/>
    <w:lvl w:ilvl="0" w:tplc="07F46EDE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EC3"/>
    <w:multiLevelType w:val="hybridMultilevel"/>
    <w:tmpl w:val="00621A40"/>
    <w:lvl w:ilvl="0" w:tplc="92483AD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31E2"/>
    <w:multiLevelType w:val="hybridMultilevel"/>
    <w:tmpl w:val="D21E7612"/>
    <w:lvl w:ilvl="0" w:tplc="92483AD2">
      <w:start w:val="26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E17C6B"/>
    <w:multiLevelType w:val="hybridMultilevel"/>
    <w:tmpl w:val="E6C0DC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1888"/>
    <w:multiLevelType w:val="hybridMultilevel"/>
    <w:tmpl w:val="8E5A8D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FA1"/>
    <w:multiLevelType w:val="hybridMultilevel"/>
    <w:tmpl w:val="981C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3012"/>
    <w:multiLevelType w:val="hybridMultilevel"/>
    <w:tmpl w:val="C5667382"/>
    <w:lvl w:ilvl="0" w:tplc="92483AD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81AD8"/>
    <w:multiLevelType w:val="hybridMultilevel"/>
    <w:tmpl w:val="7C868694"/>
    <w:lvl w:ilvl="0" w:tplc="205CC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0D3A"/>
    <w:multiLevelType w:val="hybridMultilevel"/>
    <w:tmpl w:val="53D4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08C"/>
    <w:multiLevelType w:val="hybridMultilevel"/>
    <w:tmpl w:val="3208B256"/>
    <w:lvl w:ilvl="0" w:tplc="92483AD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17CBB"/>
    <w:multiLevelType w:val="hybridMultilevel"/>
    <w:tmpl w:val="8D6AA84E"/>
    <w:lvl w:ilvl="0" w:tplc="92483AD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4B7D"/>
    <w:multiLevelType w:val="hybridMultilevel"/>
    <w:tmpl w:val="84BED65A"/>
    <w:lvl w:ilvl="0" w:tplc="48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260A2"/>
    <w:multiLevelType w:val="hybridMultilevel"/>
    <w:tmpl w:val="E3BC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415B5"/>
    <w:multiLevelType w:val="hybridMultilevel"/>
    <w:tmpl w:val="F5B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925A2"/>
    <w:multiLevelType w:val="hybridMultilevel"/>
    <w:tmpl w:val="CFF4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16F8"/>
    <w:multiLevelType w:val="hybridMultilevel"/>
    <w:tmpl w:val="DC8A48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54106"/>
    <w:multiLevelType w:val="hybridMultilevel"/>
    <w:tmpl w:val="A84C1E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41DB"/>
    <w:multiLevelType w:val="hybridMultilevel"/>
    <w:tmpl w:val="D77A15B8"/>
    <w:lvl w:ilvl="0" w:tplc="205CC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53509"/>
    <w:multiLevelType w:val="hybridMultilevel"/>
    <w:tmpl w:val="AC142CD6"/>
    <w:lvl w:ilvl="0" w:tplc="92483AD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31A94"/>
    <w:multiLevelType w:val="hybridMultilevel"/>
    <w:tmpl w:val="ACB62D9E"/>
    <w:lvl w:ilvl="0" w:tplc="4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6"/>
  </w:num>
  <w:num w:numId="13">
    <w:abstractNumId w:val="0"/>
  </w:num>
  <w:num w:numId="14">
    <w:abstractNumId w:val="3"/>
  </w:num>
  <w:num w:numId="15">
    <w:abstractNumId w:val="4"/>
  </w:num>
  <w:num w:numId="16">
    <w:abstractNumId w:val="19"/>
  </w:num>
  <w:num w:numId="17">
    <w:abstractNumId w:val="5"/>
  </w:num>
  <w:num w:numId="18">
    <w:abstractNumId w:val="1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1"/>
    <w:rsid w:val="000010D3"/>
    <w:rsid w:val="000178C8"/>
    <w:rsid w:val="0003060D"/>
    <w:rsid w:val="00035581"/>
    <w:rsid w:val="0004085B"/>
    <w:rsid w:val="000442C1"/>
    <w:rsid w:val="0005525B"/>
    <w:rsid w:val="00062A5E"/>
    <w:rsid w:val="0006563D"/>
    <w:rsid w:val="000B4376"/>
    <w:rsid w:val="000C7289"/>
    <w:rsid w:val="000F30F2"/>
    <w:rsid w:val="000F378C"/>
    <w:rsid w:val="000F3E3C"/>
    <w:rsid w:val="00100F22"/>
    <w:rsid w:val="00114CC1"/>
    <w:rsid w:val="001162B5"/>
    <w:rsid w:val="00117F44"/>
    <w:rsid w:val="00140B44"/>
    <w:rsid w:val="00140B47"/>
    <w:rsid w:val="00150116"/>
    <w:rsid w:val="00153285"/>
    <w:rsid w:val="0016367A"/>
    <w:rsid w:val="001715C0"/>
    <w:rsid w:val="0017342B"/>
    <w:rsid w:val="001757D0"/>
    <w:rsid w:val="00175DDC"/>
    <w:rsid w:val="0017653E"/>
    <w:rsid w:val="00184507"/>
    <w:rsid w:val="001867C1"/>
    <w:rsid w:val="00196185"/>
    <w:rsid w:val="001968D0"/>
    <w:rsid w:val="001B18B8"/>
    <w:rsid w:val="001C1674"/>
    <w:rsid w:val="001D129B"/>
    <w:rsid w:val="001E12DD"/>
    <w:rsid w:val="001E2364"/>
    <w:rsid w:val="001E5E47"/>
    <w:rsid w:val="001F46D1"/>
    <w:rsid w:val="0021109C"/>
    <w:rsid w:val="00215CB1"/>
    <w:rsid w:val="002236FE"/>
    <w:rsid w:val="00237CEA"/>
    <w:rsid w:val="0024075F"/>
    <w:rsid w:val="0024102D"/>
    <w:rsid w:val="00242403"/>
    <w:rsid w:val="002433A9"/>
    <w:rsid w:val="00243EE8"/>
    <w:rsid w:val="00254F71"/>
    <w:rsid w:val="00263116"/>
    <w:rsid w:val="002638EE"/>
    <w:rsid w:val="00272B83"/>
    <w:rsid w:val="002737F7"/>
    <w:rsid w:val="00275244"/>
    <w:rsid w:val="00281593"/>
    <w:rsid w:val="00281D0B"/>
    <w:rsid w:val="00283613"/>
    <w:rsid w:val="002851FF"/>
    <w:rsid w:val="00287BFA"/>
    <w:rsid w:val="002A5753"/>
    <w:rsid w:val="002A788B"/>
    <w:rsid w:val="002B260D"/>
    <w:rsid w:val="002C0424"/>
    <w:rsid w:val="002C40F2"/>
    <w:rsid w:val="002C59EA"/>
    <w:rsid w:val="002C73B7"/>
    <w:rsid w:val="002D2F25"/>
    <w:rsid w:val="002D7D66"/>
    <w:rsid w:val="002E2767"/>
    <w:rsid w:val="002F5C92"/>
    <w:rsid w:val="00303A4D"/>
    <w:rsid w:val="003101C2"/>
    <w:rsid w:val="0031686E"/>
    <w:rsid w:val="00323622"/>
    <w:rsid w:val="00324DF8"/>
    <w:rsid w:val="00341E06"/>
    <w:rsid w:val="003606D1"/>
    <w:rsid w:val="00363889"/>
    <w:rsid w:val="00364DDD"/>
    <w:rsid w:val="00371A2A"/>
    <w:rsid w:val="0037424F"/>
    <w:rsid w:val="003838FF"/>
    <w:rsid w:val="0038745D"/>
    <w:rsid w:val="0039101A"/>
    <w:rsid w:val="00395B9F"/>
    <w:rsid w:val="003C2498"/>
    <w:rsid w:val="003C41B5"/>
    <w:rsid w:val="003C6FD3"/>
    <w:rsid w:val="003C74E3"/>
    <w:rsid w:val="003D69E1"/>
    <w:rsid w:val="003E54E2"/>
    <w:rsid w:val="003E6E0B"/>
    <w:rsid w:val="003F5BA8"/>
    <w:rsid w:val="00406E34"/>
    <w:rsid w:val="0041732C"/>
    <w:rsid w:val="00430EAE"/>
    <w:rsid w:val="00434585"/>
    <w:rsid w:val="00442364"/>
    <w:rsid w:val="0045401D"/>
    <w:rsid w:val="00460FAE"/>
    <w:rsid w:val="004665A4"/>
    <w:rsid w:val="004709D6"/>
    <w:rsid w:val="004737B4"/>
    <w:rsid w:val="00475B41"/>
    <w:rsid w:val="004830B4"/>
    <w:rsid w:val="00493677"/>
    <w:rsid w:val="004A1846"/>
    <w:rsid w:val="004A553D"/>
    <w:rsid w:val="004C432B"/>
    <w:rsid w:val="004C6ADC"/>
    <w:rsid w:val="004D5CDF"/>
    <w:rsid w:val="004E2CFA"/>
    <w:rsid w:val="004E3EBB"/>
    <w:rsid w:val="004E4D83"/>
    <w:rsid w:val="00505989"/>
    <w:rsid w:val="005206CA"/>
    <w:rsid w:val="00531680"/>
    <w:rsid w:val="00532C05"/>
    <w:rsid w:val="005349CE"/>
    <w:rsid w:val="00534BBC"/>
    <w:rsid w:val="0053525E"/>
    <w:rsid w:val="00542DF8"/>
    <w:rsid w:val="00547E92"/>
    <w:rsid w:val="005508E1"/>
    <w:rsid w:val="0055310E"/>
    <w:rsid w:val="00554011"/>
    <w:rsid w:val="005615F7"/>
    <w:rsid w:val="00564F11"/>
    <w:rsid w:val="00565329"/>
    <w:rsid w:val="005703B1"/>
    <w:rsid w:val="0057238B"/>
    <w:rsid w:val="00584848"/>
    <w:rsid w:val="00586C14"/>
    <w:rsid w:val="0058763A"/>
    <w:rsid w:val="005977B1"/>
    <w:rsid w:val="005A5742"/>
    <w:rsid w:val="005B380E"/>
    <w:rsid w:val="005B563A"/>
    <w:rsid w:val="005C126B"/>
    <w:rsid w:val="005C2A03"/>
    <w:rsid w:val="005D77E7"/>
    <w:rsid w:val="005E2F64"/>
    <w:rsid w:val="005F7B26"/>
    <w:rsid w:val="006108A4"/>
    <w:rsid w:val="00627D5F"/>
    <w:rsid w:val="00645AC5"/>
    <w:rsid w:val="006467B6"/>
    <w:rsid w:val="0065011E"/>
    <w:rsid w:val="0065429D"/>
    <w:rsid w:val="00657DC1"/>
    <w:rsid w:val="006620E7"/>
    <w:rsid w:val="00663450"/>
    <w:rsid w:val="006858E2"/>
    <w:rsid w:val="00686928"/>
    <w:rsid w:val="006B5799"/>
    <w:rsid w:val="006B66CC"/>
    <w:rsid w:val="006C2BF9"/>
    <w:rsid w:val="006C2C42"/>
    <w:rsid w:val="006C6DC0"/>
    <w:rsid w:val="006E37D4"/>
    <w:rsid w:val="006F0786"/>
    <w:rsid w:val="0070016F"/>
    <w:rsid w:val="00715046"/>
    <w:rsid w:val="00724863"/>
    <w:rsid w:val="00744A50"/>
    <w:rsid w:val="00747235"/>
    <w:rsid w:val="00752B1B"/>
    <w:rsid w:val="007561CD"/>
    <w:rsid w:val="0076738A"/>
    <w:rsid w:val="007758F1"/>
    <w:rsid w:val="00780B84"/>
    <w:rsid w:val="0078109C"/>
    <w:rsid w:val="00794633"/>
    <w:rsid w:val="00794929"/>
    <w:rsid w:val="007A184A"/>
    <w:rsid w:val="007A419F"/>
    <w:rsid w:val="007C4B51"/>
    <w:rsid w:val="007F06C4"/>
    <w:rsid w:val="007F4B2E"/>
    <w:rsid w:val="00801D1F"/>
    <w:rsid w:val="008124E8"/>
    <w:rsid w:val="00820498"/>
    <w:rsid w:val="00831DD6"/>
    <w:rsid w:val="0083561C"/>
    <w:rsid w:val="00845006"/>
    <w:rsid w:val="00852ED6"/>
    <w:rsid w:val="008622DD"/>
    <w:rsid w:val="00874F20"/>
    <w:rsid w:val="00887527"/>
    <w:rsid w:val="00892CDC"/>
    <w:rsid w:val="008B277B"/>
    <w:rsid w:val="008C0373"/>
    <w:rsid w:val="008C0F45"/>
    <w:rsid w:val="008C4855"/>
    <w:rsid w:val="008E0017"/>
    <w:rsid w:val="008E2FEE"/>
    <w:rsid w:val="008E4E93"/>
    <w:rsid w:val="008E5B9E"/>
    <w:rsid w:val="008F2926"/>
    <w:rsid w:val="008F6894"/>
    <w:rsid w:val="008F7033"/>
    <w:rsid w:val="00904E95"/>
    <w:rsid w:val="00906D9D"/>
    <w:rsid w:val="009104B5"/>
    <w:rsid w:val="00910EB6"/>
    <w:rsid w:val="009360BD"/>
    <w:rsid w:val="0095068F"/>
    <w:rsid w:val="00961E63"/>
    <w:rsid w:val="00962497"/>
    <w:rsid w:val="0096261C"/>
    <w:rsid w:val="009743A5"/>
    <w:rsid w:val="00974F3C"/>
    <w:rsid w:val="009969B4"/>
    <w:rsid w:val="009A04BF"/>
    <w:rsid w:val="009A27BC"/>
    <w:rsid w:val="009B7CC6"/>
    <w:rsid w:val="009C7D2A"/>
    <w:rsid w:val="009D6C6D"/>
    <w:rsid w:val="009E27F5"/>
    <w:rsid w:val="009E335D"/>
    <w:rsid w:val="009E3588"/>
    <w:rsid w:val="00A03CA2"/>
    <w:rsid w:val="00A07B15"/>
    <w:rsid w:val="00A07E0B"/>
    <w:rsid w:val="00A1316C"/>
    <w:rsid w:val="00A270FC"/>
    <w:rsid w:val="00A3109D"/>
    <w:rsid w:val="00A76022"/>
    <w:rsid w:val="00A9135F"/>
    <w:rsid w:val="00A956DD"/>
    <w:rsid w:val="00A967E1"/>
    <w:rsid w:val="00AB0034"/>
    <w:rsid w:val="00AB5D5C"/>
    <w:rsid w:val="00AC6565"/>
    <w:rsid w:val="00AE35D7"/>
    <w:rsid w:val="00B019DD"/>
    <w:rsid w:val="00B040DB"/>
    <w:rsid w:val="00B22BA5"/>
    <w:rsid w:val="00B4069E"/>
    <w:rsid w:val="00B428E5"/>
    <w:rsid w:val="00B53678"/>
    <w:rsid w:val="00B60D94"/>
    <w:rsid w:val="00B657E4"/>
    <w:rsid w:val="00B67013"/>
    <w:rsid w:val="00B725E4"/>
    <w:rsid w:val="00B735F8"/>
    <w:rsid w:val="00B73957"/>
    <w:rsid w:val="00B9031F"/>
    <w:rsid w:val="00B92292"/>
    <w:rsid w:val="00BB611D"/>
    <w:rsid w:val="00BC012B"/>
    <w:rsid w:val="00BC4B55"/>
    <w:rsid w:val="00BC6205"/>
    <w:rsid w:val="00BC76D8"/>
    <w:rsid w:val="00BD347E"/>
    <w:rsid w:val="00BD406F"/>
    <w:rsid w:val="00BE21BD"/>
    <w:rsid w:val="00C0072E"/>
    <w:rsid w:val="00C1552F"/>
    <w:rsid w:val="00C22B33"/>
    <w:rsid w:val="00C24CA5"/>
    <w:rsid w:val="00C33A15"/>
    <w:rsid w:val="00C351B7"/>
    <w:rsid w:val="00C374CC"/>
    <w:rsid w:val="00C53204"/>
    <w:rsid w:val="00C551D7"/>
    <w:rsid w:val="00C64541"/>
    <w:rsid w:val="00C71A9B"/>
    <w:rsid w:val="00C73108"/>
    <w:rsid w:val="00C852A4"/>
    <w:rsid w:val="00CC0081"/>
    <w:rsid w:val="00CC011E"/>
    <w:rsid w:val="00CC5F51"/>
    <w:rsid w:val="00CC6406"/>
    <w:rsid w:val="00CC7556"/>
    <w:rsid w:val="00CD71DE"/>
    <w:rsid w:val="00CF77BB"/>
    <w:rsid w:val="00D01451"/>
    <w:rsid w:val="00D01852"/>
    <w:rsid w:val="00D1449A"/>
    <w:rsid w:val="00D311CA"/>
    <w:rsid w:val="00D323E9"/>
    <w:rsid w:val="00D4536B"/>
    <w:rsid w:val="00D56980"/>
    <w:rsid w:val="00D608E6"/>
    <w:rsid w:val="00D62645"/>
    <w:rsid w:val="00D70B5F"/>
    <w:rsid w:val="00D70C09"/>
    <w:rsid w:val="00D7256D"/>
    <w:rsid w:val="00D72EEF"/>
    <w:rsid w:val="00D80AB5"/>
    <w:rsid w:val="00D81C03"/>
    <w:rsid w:val="00D82A2D"/>
    <w:rsid w:val="00D87D4D"/>
    <w:rsid w:val="00DA0817"/>
    <w:rsid w:val="00DA3186"/>
    <w:rsid w:val="00DB1EA9"/>
    <w:rsid w:val="00DB522D"/>
    <w:rsid w:val="00DB74B3"/>
    <w:rsid w:val="00DC0BB3"/>
    <w:rsid w:val="00DC7F8C"/>
    <w:rsid w:val="00DD1819"/>
    <w:rsid w:val="00DE4EBE"/>
    <w:rsid w:val="00DE7E21"/>
    <w:rsid w:val="00DF0DA1"/>
    <w:rsid w:val="00DF542E"/>
    <w:rsid w:val="00E12465"/>
    <w:rsid w:val="00E15DA0"/>
    <w:rsid w:val="00E1717F"/>
    <w:rsid w:val="00E23095"/>
    <w:rsid w:val="00E40D68"/>
    <w:rsid w:val="00E42ADE"/>
    <w:rsid w:val="00E502E5"/>
    <w:rsid w:val="00E50C3D"/>
    <w:rsid w:val="00E5262D"/>
    <w:rsid w:val="00E53EE8"/>
    <w:rsid w:val="00E53F49"/>
    <w:rsid w:val="00E64413"/>
    <w:rsid w:val="00E74261"/>
    <w:rsid w:val="00E76651"/>
    <w:rsid w:val="00E80AC2"/>
    <w:rsid w:val="00E85ECE"/>
    <w:rsid w:val="00EA3BBC"/>
    <w:rsid w:val="00EA4F28"/>
    <w:rsid w:val="00EB1455"/>
    <w:rsid w:val="00EB657E"/>
    <w:rsid w:val="00EB6A5B"/>
    <w:rsid w:val="00EE43CE"/>
    <w:rsid w:val="00F00C0C"/>
    <w:rsid w:val="00F02EB2"/>
    <w:rsid w:val="00F15187"/>
    <w:rsid w:val="00F27895"/>
    <w:rsid w:val="00F36B3A"/>
    <w:rsid w:val="00F42C7E"/>
    <w:rsid w:val="00F61FB6"/>
    <w:rsid w:val="00F621F9"/>
    <w:rsid w:val="00F65CC4"/>
    <w:rsid w:val="00F66C17"/>
    <w:rsid w:val="00F76336"/>
    <w:rsid w:val="00F80F44"/>
    <w:rsid w:val="00F84847"/>
    <w:rsid w:val="00F87F5E"/>
    <w:rsid w:val="00F97AE3"/>
    <w:rsid w:val="00FA0DB5"/>
    <w:rsid w:val="00FA7711"/>
    <w:rsid w:val="00FB0E48"/>
    <w:rsid w:val="00FB2C13"/>
    <w:rsid w:val="00FE1D37"/>
    <w:rsid w:val="00FE44AE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763210"/>
  <w15:chartTrackingRefBased/>
  <w15:docId w15:val="{1A7367DB-B4A9-4397-8D0C-6CA5EB2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66"/>
  </w:style>
  <w:style w:type="paragraph" w:styleId="Footer">
    <w:name w:val="footer"/>
    <w:basedOn w:val="Normal"/>
    <w:link w:val="FooterChar"/>
    <w:uiPriority w:val="99"/>
    <w:unhideWhenUsed/>
    <w:rsid w:val="002D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66"/>
  </w:style>
  <w:style w:type="character" w:styleId="Hyperlink">
    <w:name w:val="Hyperlink"/>
    <w:basedOn w:val="DefaultParagraphFont"/>
    <w:uiPriority w:val="99"/>
    <w:unhideWhenUsed/>
    <w:rsid w:val="002D7D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2B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7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7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7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5E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B14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1455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12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developmentport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Gender Statistical Snapshot presents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6FA8D-1133-489D-B6EC-8F5532DC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Statistical snapshot</vt:lpstr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Statistical snapshot</dc:title>
  <dc:subject>The Health statistical snapshot has been last updated on April 17, 2018 and is based on the most recent data available</dc:subject>
  <dc:creator>Diana Assaf</dc:creator>
  <cp:keywords/>
  <dc:description/>
  <cp:lastModifiedBy>Omar Afandi</cp:lastModifiedBy>
  <cp:revision>32</cp:revision>
  <cp:lastPrinted>2018-05-14T13:27:00Z</cp:lastPrinted>
  <dcterms:created xsi:type="dcterms:W3CDTF">2017-08-08T10:20:00Z</dcterms:created>
  <dcterms:modified xsi:type="dcterms:W3CDTF">2018-05-18T06:27:00Z</dcterms:modified>
</cp:coreProperties>
</file>